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C24CA" w14:textId="3E63A5AF" w:rsidR="00C97B89" w:rsidRDefault="00C97B89" w:rsidP="00ED662E">
      <w:pPr>
        <w:jc w:val="center"/>
        <w:rPr>
          <w:sz w:val="28"/>
          <w:szCs w:val="28"/>
        </w:rPr>
      </w:pPr>
      <w:r>
        <w:rPr>
          <w:sz w:val="28"/>
          <w:szCs w:val="28"/>
        </w:rPr>
        <w:t xml:space="preserve">Accreditatie aanvraag </w:t>
      </w:r>
    </w:p>
    <w:p w14:paraId="7BE940B0" w14:textId="77777777" w:rsidR="00C97B89" w:rsidRDefault="00C97B89" w:rsidP="00ED662E">
      <w:pPr>
        <w:jc w:val="center"/>
        <w:rPr>
          <w:sz w:val="28"/>
          <w:szCs w:val="28"/>
        </w:rPr>
      </w:pPr>
    </w:p>
    <w:p w14:paraId="0FD80D42" w14:textId="77777777" w:rsidR="00C97B89" w:rsidRDefault="00C97B89" w:rsidP="00ED662E">
      <w:pPr>
        <w:jc w:val="center"/>
        <w:rPr>
          <w:sz w:val="28"/>
          <w:szCs w:val="28"/>
        </w:rPr>
      </w:pPr>
    </w:p>
    <w:p w14:paraId="630E03DB" w14:textId="5A72136D" w:rsidR="00C97B89" w:rsidRPr="00BC2ABB" w:rsidRDefault="00C97B89" w:rsidP="00C97B89">
      <w:pPr>
        <w:rPr>
          <w:b/>
          <w:sz w:val="28"/>
          <w:szCs w:val="28"/>
        </w:rPr>
      </w:pPr>
      <w:r w:rsidRPr="00BC2ABB">
        <w:rPr>
          <w:b/>
          <w:sz w:val="28"/>
          <w:szCs w:val="28"/>
        </w:rPr>
        <w:t xml:space="preserve">Workshop: </w:t>
      </w:r>
      <w:r w:rsidR="00A416CC" w:rsidRPr="00BC2ABB">
        <w:rPr>
          <w:b/>
          <w:sz w:val="28"/>
          <w:szCs w:val="28"/>
        </w:rPr>
        <w:t>Posi</w:t>
      </w:r>
      <w:r w:rsidRPr="00BC2ABB">
        <w:rPr>
          <w:b/>
          <w:sz w:val="28"/>
          <w:szCs w:val="28"/>
        </w:rPr>
        <w:t>ti</w:t>
      </w:r>
      <w:r w:rsidR="00BE50F5">
        <w:rPr>
          <w:b/>
          <w:sz w:val="28"/>
          <w:szCs w:val="28"/>
        </w:rPr>
        <w:t xml:space="preserve">ef omgaan met </w:t>
      </w:r>
      <w:r w:rsidRPr="00BC2ABB">
        <w:rPr>
          <w:b/>
          <w:sz w:val="28"/>
          <w:szCs w:val="28"/>
        </w:rPr>
        <w:t xml:space="preserve"> gezondheid, zo doe je dat</w:t>
      </w:r>
      <w:r w:rsidR="009D311F">
        <w:rPr>
          <w:b/>
          <w:sz w:val="28"/>
          <w:szCs w:val="28"/>
        </w:rPr>
        <w:t>!</w:t>
      </w:r>
    </w:p>
    <w:p w14:paraId="50557E24" w14:textId="77777777" w:rsidR="009D311F" w:rsidRDefault="009D311F" w:rsidP="00C97B89">
      <w:pPr>
        <w:rPr>
          <w:b/>
          <w:sz w:val="28"/>
          <w:szCs w:val="28"/>
        </w:rPr>
      </w:pPr>
    </w:p>
    <w:p w14:paraId="101AAFE0" w14:textId="1F7EC267" w:rsidR="00ED662E" w:rsidRPr="00BC2ABB" w:rsidRDefault="00C97B89" w:rsidP="00C97B89">
      <w:pPr>
        <w:rPr>
          <w:b/>
          <w:sz w:val="28"/>
          <w:szCs w:val="28"/>
        </w:rPr>
      </w:pPr>
      <w:r w:rsidRPr="00BC2ABB">
        <w:rPr>
          <w:b/>
          <w:sz w:val="28"/>
          <w:szCs w:val="28"/>
        </w:rPr>
        <w:t xml:space="preserve">Onderwerp: </w:t>
      </w:r>
      <w:r w:rsidR="00ED662E" w:rsidRPr="00BC2ABB">
        <w:rPr>
          <w:b/>
          <w:sz w:val="28"/>
          <w:szCs w:val="28"/>
        </w:rPr>
        <w:t xml:space="preserve">workshop met handvaten </w:t>
      </w:r>
      <w:r w:rsidRPr="00BC2ABB">
        <w:rPr>
          <w:b/>
          <w:sz w:val="28"/>
          <w:szCs w:val="28"/>
        </w:rPr>
        <w:t>voor d</w:t>
      </w:r>
      <w:r w:rsidR="00F27066" w:rsidRPr="00BC2ABB">
        <w:rPr>
          <w:b/>
          <w:sz w:val="28"/>
          <w:szCs w:val="28"/>
        </w:rPr>
        <w:t xml:space="preserve">e </w:t>
      </w:r>
      <w:r w:rsidR="00ED662E" w:rsidRPr="00BC2ABB">
        <w:rPr>
          <w:b/>
          <w:sz w:val="28"/>
          <w:szCs w:val="28"/>
        </w:rPr>
        <w:t>matig complexe patient</w:t>
      </w:r>
      <w:r w:rsidR="00ED662E" w:rsidRPr="00BC2ABB">
        <w:rPr>
          <w:rStyle w:val="Eindnootmarkering"/>
          <w:b/>
          <w:sz w:val="28"/>
          <w:szCs w:val="28"/>
        </w:rPr>
        <w:endnoteReference w:id="1"/>
      </w:r>
    </w:p>
    <w:p w14:paraId="6AD9E1D0" w14:textId="77777777" w:rsidR="00ED662E" w:rsidRPr="00BC2ABB" w:rsidRDefault="00ED662E" w:rsidP="00ED662E">
      <w:pPr>
        <w:jc w:val="center"/>
        <w:rPr>
          <w:b/>
          <w:sz w:val="28"/>
          <w:szCs w:val="28"/>
        </w:rPr>
      </w:pPr>
    </w:p>
    <w:p w14:paraId="32F5D26C" w14:textId="77777777" w:rsidR="00BC2ABB" w:rsidRPr="00BC2ABB" w:rsidRDefault="00C97B89" w:rsidP="00ED662E">
      <w:pPr>
        <w:rPr>
          <w:b/>
        </w:rPr>
      </w:pPr>
      <w:r w:rsidRPr="00BC2ABB">
        <w:rPr>
          <w:b/>
        </w:rPr>
        <w:t xml:space="preserve">Doelgroep: </w:t>
      </w:r>
    </w:p>
    <w:p w14:paraId="43B8E6AB" w14:textId="413D4609" w:rsidR="00ED662E" w:rsidRDefault="00C97B89" w:rsidP="00ED662E">
      <w:r>
        <w:t xml:space="preserve">Fysiotherapeuten werkzaam in 1e en 2e lijn die in aanraking komen met </w:t>
      </w:r>
      <w:r w:rsidR="00385F9E">
        <w:t>patiënten</w:t>
      </w:r>
      <w:r>
        <w:t xml:space="preserve"> met SOLK, chronische pijn of </w:t>
      </w:r>
      <w:r w:rsidR="00385F9E">
        <w:t>patiënten</w:t>
      </w:r>
      <w:r>
        <w:t xml:space="preserve"> met weinig regie over hun klachten</w:t>
      </w:r>
      <w:r w:rsidR="00BC2ABB">
        <w:t xml:space="preserve"> of beperkingen</w:t>
      </w:r>
      <w:r>
        <w:t>.</w:t>
      </w:r>
    </w:p>
    <w:p w14:paraId="24CEEC09" w14:textId="77777777" w:rsidR="004975BD" w:rsidRDefault="004975BD" w:rsidP="00ED662E"/>
    <w:p w14:paraId="3141D03D" w14:textId="69F1728E" w:rsidR="004975BD" w:rsidRPr="00BC2ABB" w:rsidRDefault="00BC2ABB" w:rsidP="00ED662E">
      <w:pPr>
        <w:rPr>
          <w:b/>
        </w:rPr>
      </w:pPr>
      <w:r w:rsidRPr="00BC2ABB">
        <w:rPr>
          <w:b/>
        </w:rPr>
        <w:t>workshopdoelen:</w:t>
      </w:r>
    </w:p>
    <w:p w14:paraId="1C5CB6B8" w14:textId="77777777" w:rsidR="004975BD" w:rsidRDefault="004975BD" w:rsidP="00ED662E"/>
    <w:p w14:paraId="768EF534" w14:textId="6561D30F" w:rsidR="004975BD" w:rsidRDefault="004975BD" w:rsidP="00ED662E">
      <w:r>
        <w:t>De cursist:</w:t>
      </w:r>
    </w:p>
    <w:p w14:paraId="44DE8C20" w14:textId="77777777" w:rsidR="004975BD" w:rsidRDefault="004975BD" w:rsidP="00ED662E"/>
    <w:p w14:paraId="6487B39B" w14:textId="7353540D" w:rsidR="004975BD" w:rsidRDefault="004975BD" w:rsidP="00BC2ABB">
      <w:pPr>
        <w:pStyle w:val="Lijstalinea"/>
        <w:numPr>
          <w:ilvl w:val="0"/>
          <w:numId w:val="1"/>
        </w:numPr>
      </w:pPr>
      <w:r>
        <w:t xml:space="preserve">herkent </w:t>
      </w:r>
      <w:r w:rsidR="00BC2ABB">
        <w:t xml:space="preserve">en benoemt </w:t>
      </w:r>
      <w:r>
        <w:t xml:space="preserve">de mate van complexiteit( NFP beschrijving) </w:t>
      </w:r>
      <w:r w:rsidR="00BC2ABB">
        <w:t>bij zijn cliënt en bepaald op welk moment doorverwijzing of samenwerking</w:t>
      </w:r>
      <w:r>
        <w:t xml:space="preserve"> met andere disciplines</w:t>
      </w:r>
      <w:r w:rsidR="00BC2ABB">
        <w:t xml:space="preserve"> nodig is.</w:t>
      </w:r>
    </w:p>
    <w:p w14:paraId="45022C88" w14:textId="77777777" w:rsidR="004975BD" w:rsidRDefault="004975BD" w:rsidP="00ED662E"/>
    <w:p w14:paraId="01B0E259" w14:textId="160B295F" w:rsidR="004975BD" w:rsidRDefault="004975BD" w:rsidP="00BC2ABB">
      <w:pPr>
        <w:pStyle w:val="Lijstalinea"/>
        <w:numPr>
          <w:ilvl w:val="0"/>
          <w:numId w:val="1"/>
        </w:numPr>
      </w:pPr>
      <w:r>
        <w:t xml:space="preserve">luistert en vraagt door naar het verhaal van de client en herkent de prognostische </w:t>
      </w:r>
      <w:r w:rsidR="00385F9E">
        <w:t>predisponerende</w:t>
      </w:r>
      <w:r>
        <w:t xml:space="preserve"> ongunstige factoren die passen bij de complexiteitsniveau</w:t>
      </w:r>
      <w:r w:rsidR="00BC2ABB">
        <w:t xml:space="preserve"> 3</w:t>
      </w:r>
      <w:r>
        <w:t>.</w:t>
      </w:r>
    </w:p>
    <w:p w14:paraId="660EF56F" w14:textId="77777777" w:rsidR="004975BD" w:rsidRDefault="004975BD" w:rsidP="00ED662E"/>
    <w:p w14:paraId="4E5D3415" w14:textId="0AE907EF" w:rsidR="004975BD" w:rsidRDefault="00BC2ABB" w:rsidP="00BC2ABB">
      <w:pPr>
        <w:pStyle w:val="Lijstalinea"/>
        <w:numPr>
          <w:ilvl w:val="0"/>
          <w:numId w:val="1"/>
        </w:numPr>
      </w:pPr>
      <w:r>
        <w:t xml:space="preserve">kan twee oefeningen bij </w:t>
      </w:r>
      <w:r w:rsidR="004975BD">
        <w:t xml:space="preserve"> toepassen die het lichaamsbewustzijn en het voelend vermogen van de client vergroten.</w:t>
      </w:r>
    </w:p>
    <w:p w14:paraId="1C08BE0E" w14:textId="77777777" w:rsidR="004975BD" w:rsidRDefault="004975BD" w:rsidP="00ED662E"/>
    <w:p w14:paraId="166FD689" w14:textId="28E21598" w:rsidR="004975BD" w:rsidRDefault="00BC2ABB" w:rsidP="00BC2ABB">
      <w:pPr>
        <w:pStyle w:val="Lijstalinea"/>
        <w:numPr>
          <w:ilvl w:val="0"/>
          <w:numId w:val="1"/>
        </w:numPr>
      </w:pPr>
      <w:r>
        <w:t>her</w:t>
      </w:r>
      <w:r w:rsidR="004975BD">
        <w:t>kent de g</w:t>
      </w:r>
      <w:r>
        <w:t>rondhouding van de ACT en kan tijdens</w:t>
      </w:r>
      <w:r w:rsidR="004975BD">
        <w:t xml:space="preserve"> de intake de creatieve hulpeloosheid van de cliënt ver</w:t>
      </w:r>
      <w:r>
        <w:t xml:space="preserve">groten. De cursist leert het gesprek te leiden zonder </w:t>
      </w:r>
      <w:r w:rsidR="004975BD">
        <w:t>eigen oplossingen</w:t>
      </w:r>
      <w:r>
        <w:t xml:space="preserve"> of advies</w:t>
      </w:r>
      <w:r w:rsidR="004975BD">
        <w:t>.</w:t>
      </w:r>
    </w:p>
    <w:p w14:paraId="1111FE0C" w14:textId="77777777" w:rsidR="004975BD" w:rsidRDefault="004975BD" w:rsidP="00ED662E"/>
    <w:p w14:paraId="7A4BC921" w14:textId="046343C9" w:rsidR="004975BD" w:rsidRDefault="00BC2ABB" w:rsidP="00BC2ABB">
      <w:pPr>
        <w:pStyle w:val="Lijstalinea"/>
        <w:numPr>
          <w:ilvl w:val="0"/>
          <w:numId w:val="1"/>
        </w:numPr>
      </w:pPr>
      <w:r>
        <w:t xml:space="preserve">leert gebruik te maken van </w:t>
      </w:r>
      <w:r w:rsidR="004975BD">
        <w:t xml:space="preserve">aanraking </w:t>
      </w:r>
      <w:r>
        <w:t xml:space="preserve">en zo </w:t>
      </w:r>
      <w:r w:rsidR="004975BD">
        <w:t>het affectieve vermogen van zijn clie</w:t>
      </w:r>
      <w:r>
        <w:t>nt te vergroten met behoud van een professionele attitude en versterken van de vertrouwensrelatie.</w:t>
      </w:r>
    </w:p>
    <w:p w14:paraId="4F1965A1" w14:textId="77777777" w:rsidR="004975BD" w:rsidRDefault="004975BD" w:rsidP="00ED662E"/>
    <w:p w14:paraId="734BB966" w14:textId="77777777" w:rsidR="004975BD" w:rsidRDefault="004975BD" w:rsidP="00ED662E"/>
    <w:p w14:paraId="3B147CE9" w14:textId="77777777" w:rsidR="004975BD" w:rsidRDefault="004975BD" w:rsidP="00ED662E"/>
    <w:p w14:paraId="4725034A" w14:textId="77777777" w:rsidR="00C97B89" w:rsidRDefault="00C97B89" w:rsidP="00ED662E"/>
    <w:p w14:paraId="6B3D0756" w14:textId="69810B71" w:rsidR="00C97B89" w:rsidRPr="00BC2ABB" w:rsidRDefault="00BC2ABB" w:rsidP="00ED662E">
      <w:pPr>
        <w:rPr>
          <w:b/>
        </w:rPr>
      </w:pPr>
      <w:r w:rsidRPr="00BC2ABB">
        <w:rPr>
          <w:b/>
        </w:rPr>
        <w:t>Beschrijving van de inhoud en lesprogramma</w:t>
      </w:r>
    </w:p>
    <w:p w14:paraId="46EF684C" w14:textId="77777777" w:rsidR="00BC2ABB" w:rsidRPr="00BC2ABB" w:rsidRDefault="00BC2ABB" w:rsidP="00ED662E">
      <w:pPr>
        <w:rPr>
          <w:b/>
        </w:rPr>
      </w:pPr>
    </w:p>
    <w:p w14:paraId="719971A8" w14:textId="14768673" w:rsidR="00C97B89" w:rsidRPr="00196B86" w:rsidRDefault="00C97B89" w:rsidP="00C97B89">
      <w:pPr>
        <w:spacing w:after="160"/>
        <w:rPr>
          <w:rFonts w:ascii="-webkit-standard" w:hAnsi="-webkit-standard" w:cs="Times New Roman" w:hint="eastAsia"/>
          <w:color w:val="000000"/>
          <w:sz w:val="20"/>
          <w:szCs w:val="20"/>
        </w:rPr>
      </w:pPr>
      <w:r>
        <w:rPr>
          <w:rFonts w:ascii="Calibri" w:hAnsi="Calibri" w:cs="Times New Roman"/>
          <w:color w:val="000000"/>
        </w:rPr>
        <w:t>J</w:t>
      </w:r>
      <w:r w:rsidRPr="00196B86">
        <w:rPr>
          <w:rFonts w:ascii="Calibri" w:hAnsi="Calibri" w:cs="Times New Roman"/>
          <w:color w:val="000000"/>
        </w:rPr>
        <w:t xml:space="preserve">e herkent het vast in je dagelijkse praktijk; je </w:t>
      </w:r>
      <w:r w:rsidR="00BE50F5" w:rsidRPr="00196B86">
        <w:rPr>
          <w:rFonts w:ascii="Calibri" w:hAnsi="Calibri" w:cs="Times New Roman"/>
          <w:color w:val="000000"/>
        </w:rPr>
        <w:t>patiënt</w:t>
      </w:r>
      <w:r w:rsidRPr="00196B86">
        <w:rPr>
          <w:rFonts w:ascii="Calibri" w:hAnsi="Calibri" w:cs="Times New Roman"/>
          <w:color w:val="000000"/>
        </w:rPr>
        <w:t xml:space="preserve"> ervaart nauwelijks vermindering of grip op zijn klachten en functioneert matig. Hij/zij doet een fors appel op je kennis en ervaring en je krijgt wellicht een wat onbestemd gevoel van 'tekort schieten'. Vaak is er sprake van somatisatie of andere onderhoudende, prognostisch ongunstige factoren en de patient en therapeut voelen zich onmachtig over hun eigen invloed. Bij ongeveer de helft van de </w:t>
      </w:r>
      <w:r w:rsidR="00BE50F5" w:rsidRPr="00196B86">
        <w:rPr>
          <w:rFonts w:ascii="Calibri" w:hAnsi="Calibri" w:cs="Times New Roman"/>
          <w:color w:val="000000"/>
        </w:rPr>
        <w:t>patiënten</w:t>
      </w:r>
      <w:r w:rsidRPr="00196B86">
        <w:rPr>
          <w:rFonts w:ascii="Calibri" w:hAnsi="Calibri" w:cs="Times New Roman"/>
          <w:color w:val="000000"/>
        </w:rPr>
        <w:t xml:space="preserve"> in de praktijk zijn de klachten lichamelijk onvoldoende te verklaren. Twee derde van deze groep is met juiste informatie en enige hulp gerustgesteld en zijn na enkele maanden weer klachtenvrij. Een derde van hen ontwikkelen chronisch recidiver</w:t>
      </w:r>
      <w:r>
        <w:rPr>
          <w:rFonts w:ascii="Calibri" w:hAnsi="Calibri" w:cs="Times New Roman"/>
          <w:color w:val="000000"/>
        </w:rPr>
        <w:t xml:space="preserve">ende </w:t>
      </w:r>
      <w:r>
        <w:rPr>
          <w:rFonts w:ascii="Calibri" w:hAnsi="Calibri" w:cs="Times New Roman"/>
          <w:color w:val="000000"/>
        </w:rPr>
        <w:lastRenderedPageBreak/>
        <w:t xml:space="preserve">klachten. Ze ervaren </w:t>
      </w:r>
      <w:r w:rsidRPr="00196B86">
        <w:rPr>
          <w:rFonts w:ascii="Calibri" w:hAnsi="Calibri" w:cs="Times New Roman"/>
          <w:color w:val="000000"/>
        </w:rPr>
        <w:t>beperkingen in hun dagelijkse functioneren</w:t>
      </w:r>
      <w:r w:rsidRPr="00196B86">
        <w:rPr>
          <w:rFonts w:ascii="Calibri" w:hAnsi="Calibri" w:cs="Times New Roman"/>
          <w:color w:val="000000"/>
          <w:sz w:val="14"/>
          <w:szCs w:val="14"/>
          <w:vertAlign w:val="superscript"/>
        </w:rPr>
        <w:t>2</w:t>
      </w:r>
      <w:r w:rsidRPr="00196B86">
        <w:rPr>
          <w:rFonts w:ascii="Calibri" w:hAnsi="Calibri" w:cs="Times New Roman"/>
          <w:color w:val="000000"/>
        </w:rPr>
        <w:t xml:space="preserve">. Ook de </w:t>
      </w:r>
      <w:r w:rsidR="00BE50F5" w:rsidRPr="00196B86">
        <w:rPr>
          <w:rFonts w:ascii="Calibri" w:hAnsi="Calibri" w:cs="Times New Roman"/>
          <w:color w:val="000000"/>
        </w:rPr>
        <w:t>patiënten</w:t>
      </w:r>
      <w:r w:rsidRPr="00196B86">
        <w:rPr>
          <w:rFonts w:ascii="Calibri" w:hAnsi="Calibri" w:cs="Times New Roman"/>
          <w:color w:val="000000"/>
        </w:rPr>
        <w:t xml:space="preserve"> met chronische aandoeningen, als artrose of COPD, kunnen somatiseren</w:t>
      </w:r>
      <w:r w:rsidRPr="00196B86">
        <w:rPr>
          <w:rFonts w:ascii="Calibri" w:hAnsi="Calibri" w:cs="Times New Roman"/>
          <w:color w:val="000000"/>
          <w:sz w:val="14"/>
          <w:szCs w:val="14"/>
          <w:vertAlign w:val="superscript"/>
        </w:rPr>
        <w:t>3</w:t>
      </w:r>
      <w:r w:rsidRPr="00196B86">
        <w:rPr>
          <w:rFonts w:ascii="Calibri" w:hAnsi="Calibri" w:cs="Times New Roman"/>
          <w:color w:val="000000"/>
        </w:rPr>
        <w:t>. </w:t>
      </w:r>
    </w:p>
    <w:p w14:paraId="26AA216F" w14:textId="78760D13" w:rsidR="00C97B89" w:rsidRPr="00196B86" w:rsidRDefault="00C97B89" w:rsidP="00C97B89">
      <w:pPr>
        <w:spacing w:before="322"/>
        <w:ind w:left="-24" w:right="221"/>
        <w:rPr>
          <w:rFonts w:ascii="-webkit-standard" w:hAnsi="-webkit-standard" w:cs="Times New Roman" w:hint="eastAsia"/>
          <w:color w:val="000000"/>
          <w:sz w:val="20"/>
          <w:szCs w:val="20"/>
        </w:rPr>
      </w:pPr>
      <w:r w:rsidRPr="00196B86">
        <w:rPr>
          <w:rFonts w:ascii="Calibri" w:hAnsi="Calibri" w:cs="Times New Roman"/>
          <w:color w:val="000000"/>
        </w:rPr>
        <w:t xml:space="preserve">Deze workshop geeft duidelijke uitleg en praktische handvatten hoe deze </w:t>
      </w:r>
      <w:r w:rsidR="00BE50F5" w:rsidRPr="00196B86">
        <w:rPr>
          <w:rFonts w:ascii="Calibri" w:hAnsi="Calibri" w:cs="Times New Roman"/>
          <w:color w:val="000000"/>
        </w:rPr>
        <w:t>patiënten</w:t>
      </w:r>
      <w:r w:rsidRPr="00196B86">
        <w:rPr>
          <w:rFonts w:ascii="Calibri" w:hAnsi="Calibri" w:cs="Times New Roman"/>
          <w:color w:val="000000"/>
        </w:rPr>
        <w:t xml:space="preserve"> al vanaf het begin juist te begeleiden. Aan de orde komen herkenning en duiding van prognostische risicofactoren en begrip voor het onvermogen van de patient om grip te krijgen op zijn klachten en moeilijkheden zijn bepalend voor het vervolg. We gaan praktisch aan de slag met coaching</w:t>
      </w:r>
      <w:r w:rsidR="00BE50F5">
        <w:rPr>
          <w:rFonts w:ascii="Calibri" w:hAnsi="Calibri" w:cs="Times New Roman"/>
          <w:color w:val="000000"/>
        </w:rPr>
        <w:t>-</w:t>
      </w:r>
      <w:r w:rsidRPr="00196B86">
        <w:rPr>
          <w:rFonts w:ascii="Calibri" w:hAnsi="Calibri" w:cs="Times New Roman"/>
          <w:color w:val="000000"/>
        </w:rPr>
        <w:t>vaardigheden en lichaamsgerichte oefeningen om het bewustzijn en eigen mogelijkheden en invloed van de patient client te vergroten </w:t>
      </w:r>
    </w:p>
    <w:p w14:paraId="55E12EE3" w14:textId="77777777" w:rsidR="00C97B89" w:rsidRDefault="00C97B89" w:rsidP="00ED662E"/>
    <w:p w14:paraId="5968C983" w14:textId="77777777" w:rsidR="00ED662E" w:rsidRDefault="00ED662E" w:rsidP="00ED662E"/>
    <w:p w14:paraId="240791AA" w14:textId="77777777" w:rsidR="00ED662E" w:rsidRDefault="00FC75F2" w:rsidP="00ED662E">
      <w:r>
        <w:t>D</w:t>
      </w:r>
      <w:r w:rsidR="00ED662E">
        <w:t xml:space="preserve">e </w:t>
      </w:r>
      <w:r>
        <w:t xml:space="preserve">workshop is van </w:t>
      </w:r>
      <w:r w:rsidR="00ED662E">
        <w:t>9.30-16.30 uur</w:t>
      </w:r>
    </w:p>
    <w:p w14:paraId="516BEFE3" w14:textId="77777777" w:rsidR="00ED662E" w:rsidRDefault="00ED662E" w:rsidP="00ED662E"/>
    <w:p w14:paraId="34DEBC18" w14:textId="77777777" w:rsidR="00FC75F2" w:rsidRDefault="00FC75F2" w:rsidP="00ED662E">
      <w:r>
        <w:t>Programma:</w:t>
      </w:r>
    </w:p>
    <w:p w14:paraId="5FE2BC62" w14:textId="77777777" w:rsidR="00FC75F2" w:rsidRDefault="00FC75F2" w:rsidP="00ED662E"/>
    <w:p w14:paraId="1861E960" w14:textId="77777777" w:rsidR="00ED662E" w:rsidRDefault="00ED662E" w:rsidP="00ED662E">
      <w:r>
        <w:t>•</w:t>
      </w:r>
      <w:r>
        <w:tab/>
        <w:t>Kennismaking cursisten en docent</w:t>
      </w:r>
    </w:p>
    <w:p w14:paraId="7F42BF52" w14:textId="77777777" w:rsidR="00ED662E" w:rsidRDefault="00ED662E" w:rsidP="00ED662E"/>
    <w:p w14:paraId="3EB29683" w14:textId="37EA97CC" w:rsidR="00ED662E" w:rsidRDefault="00ED662E" w:rsidP="00ED662E">
      <w:r>
        <w:t>•</w:t>
      </w:r>
      <w:r>
        <w:tab/>
        <w:t xml:space="preserve">Over welke lastige </w:t>
      </w:r>
      <w:r w:rsidR="00BE50F5">
        <w:t>patiënten</w:t>
      </w:r>
      <w:r>
        <w:t xml:space="preserve"> hebben we het? </w:t>
      </w:r>
    </w:p>
    <w:p w14:paraId="644504D1" w14:textId="77777777" w:rsidR="00ED662E" w:rsidRDefault="00ED662E" w:rsidP="00ED662E">
      <w:r>
        <w:tab/>
        <w:t>Een indeling in mate van complexiteit</w:t>
      </w:r>
    </w:p>
    <w:p w14:paraId="46D6AEFA" w14:textId="77777777" w:rsidR="00ED662E" w:rsidRDefault="00ED662E" w:rsidP="00ED662E"/>
    <w:p w14:paraId="3503799F" w14:textId="77777777" w:rsidR="00ED662E" w:rsidRDefault="00ED662E" w:rsidP="00ED662E">
      <w:r>
        <w:t>•</w:t>
      </w:r>
      <w:r>
        <w:tab/>
        <w:t>Beter leren voelen i.p.v. je beter gaan voelen!</w:t>
      </w:r>
    </w:p>
    <w:p w14:paraId="615DA991" w14:textId="77777777" w:rsidR="00ED662E" w:rsidRDefault="00ED662E" w:rsidP="00ED662E">
      <w:r>
        <w:tab/>
        <w:t>Oefeningen en demonstraties</w:t>
      </w:r>
    </w:p>
    <w:p w14:paraId="613F1397" w14:textId="77777777" w:rsidR="00ED662E" w:rsidRDefault="00ED662E" w:rsidP="00ED662E"/>
    <w:p w14:paraId="4BDF619F" w14:textId="4BB7797C" w:rsidR="00ED662E" w:rsidRDefault="00ED662E" w:rsidP="00ED662E">
      <w:r>
        <w:t>Gez</w:t>
      </w:r>
      <w:r w:rsidR="00A94516">
        <w:t>amenlijke lunch</w:t>
      </w:r>
    </w:p>
    <w:p w14:paraId="53B0DB77" w14:textId="77777777" w:rsidR="00ED662E" w:rsidRDefault="00ED662E" w:rsidP="00ED662E"/>
    <w:p w14:paraId="42E041BE" w14:textId="77777777" w:rsidR="00ED662E" w:rsidRDefault="00ED662E" w:rsidP="00ED662E"/>
    <w:p w14:paraId="3046E3E0" w14:textId="77777777" w:rsidR="00ED662E" w:rsidRDefault="00ED662E" w:rsidP="00ED662E">
      <w:r>
        <w:t>•</w:t>
      </w:r>
      <w:r>
        <w:tab/>
        <w:t>Bereidheid: je denkt dat het niet gaat lukken en gaat het toch proberen!</w:t>
      </w:r>
    </w:p>
    <w:p w14:paraId="2AA0D7A7" w14:textId="4377C9AD" w:rsidR="00ED662E" w:rsidRDefault="00ED662E" w:rsidP="00ED662E">
      <w:r>
        <w:t xml:space="preserve">             Oefeningen uit de ACT</w:t>
      </w:r>
      <w:r w:rsidR="00C97B89">
        <w:t xml:space="preserve"> </w:t>
      </w:r>
      <w:r>
        <w:t>(</w:t>
      </w:r>
      <w:proofErr w:type="spellStart"/>
      <w:r>
        <w:t>Acceptment</w:t>
      </w:r>
      <w:proofErr w:type="spellEnd"/>
      <w:r>
        <w:t xml:space="preserve"> en Commitment </w:t>
      </w:r>
      <w:proofErr w:type="spellStart"/>
      <w:r>
        <w:t>Therapy</w:t>
      </w:r>
      <w:proofErr w:type="spellEnd"/>
      <w:r>
        <w:t xml:space="preserve">) </w:t>
      </w:r>
    </w:p>
    <w:p w14:paraId="777DDBE2" w14:textId="77777777" w:rsidR="00ED662E" w:rsidRDefault="00ED662E" w:rsidP="00ED662E"/>
    <w:p w14:paraId="3269727A" w14:textId="1C2CC84D" w:rsidR="00ED662E" w:rsidRDefault="00C97B89" w:rsidP="00ED662E">
      <w:r>
        <w:t>•</w:t>
      </w:r>
      <w:r>
        <w:tab/>
        <w:t>Aanraken?</w:t>
      </w:r>
      <w:r w:rsidR="00ED662E">
        <w:t xml:space="preserve"> ja graag!</w:t>
      </w:r>
    </w:p>
    <w:p w14:paraId="12597216" w14:textId="77777777" w:rsidR="00ED662E" w:rsidRDefault="00ED662E" w:rsidP="00ED662E">
      <w:r>
        <w:tab/>
        <w:t>Lichaamsgerichte interventie bij SOLK, oefeningen en demonstratie</w:t>
      </w:r>
    </w:p>
    <w:p w14:paraId="0C7A7F93" w14:textId="77777777" w:rsidR="00C85E6F" w:rsidRDefault="00C85E6F"/>
    <w:p w14:paraId="527CEC1D" w14:textId="77777777" w:rsidR="00ED662E" w:rsidRDefault="00ED662E"/>
    <w:p w14:paraId="1D7AF9D7" w14:textId="275797B0" w:rsidR="00ED662E" w:rsidRDefault="00ED662E" w:rsidP="00ED662E">
      <w:r>
        <w:t>Deze dag wordt georganiseerd door het IPT. De docenten bij het IPT verzorge</w:t>
      </w:r>
      <w:r w:rsidR="00F27066">
        <w:t xml:space="preserve">n onder meer een </w:t>
      </w:r>
      <w:proofErr w:type="spellStart"/>
      <w:r w:rsidR="00F27066">
        <w:t>twee-jarige</w:t>
      </w:r>
      <w:proofErr w:type="spellEnd"/>
      <w:r w:rsidR="00F27066">
        <w:t xml:space="preserve"> </w:t>
      </w:r>
      <w:r>
        <w:t xml:space="preserve">opleiding die ergotherapeuten en fysiotherapeuten opleiden tot psychosomatisch therapeut. voor meer info zie </w:t>
      </w:r>
      <w:r w:rsidR="00C97B89">
        <w:t xml:space="preserve">de </w:t>
      </w:r>
      <w:r>
        <w:t>website</w:t>
      </w:r>
      <w:r w:rsidR="00BE50F5">
        <w:t xml:space="preserve"> van het IPT</w:t>
      </w:r>
    </w:p>
    <w:p w14:paraId="11CF76C3" w14:textId="77777777" w:rsidR="00ED662E" w:rsidRDefault="00ED662E" w:rsidP="00ED662E"/>
    <w:p w14:paraId="3D150CFC" w14:textId="77777777" w:rsidR="00BC2ABB" w:rsidRDefault="00BC2ABB"/>
    <w:sectPr w:rsidR="00BC2ABB" w:rsidSect="00C85E6F">
      <w:endnotePr>
        <w:numFmt w:val="decimal"/>
      </w:endnotePr>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EF02B" w14:textId="77777777" w:rsidR="00F17992" w:rsidRDefault="00F17992" w:rsidP="00ED662E">
      <w:r>
        <w:separator/>
      </w:r>
    </w:p>
  </w:endnote>
  <w:endnote w:type="continuationSeparator" w:id="0">
    <w:p w14:paraId="4E9C36C8" w14:textId="77777777" w:rsidR="00F17992" w:rsidRDefault="00F17992" w:rsidP="00ED662E">
      <w:r>
        <w:continuationSeparator/>
      </w:r>
    </w:p>
  </w:endnote>
  <w:endnote w:id="1">
    <w:p w14:paraId="7057DD5A" w14:textId="77777777" w:rsidR="009D311F" w:rsidRDefault="009D311F" w:rsidP="00ED662E">
      <w:pPr>
        <w:pStyle w:val="Voetnoottekst"/>
        <w:rPr>
          <w:sz w:val="20"/>
          <w:szCs w:val="20"/>
        </w:rPr>
      </w:pPr>
    </w:p>
    <w:p w14:paraId="7AD4FF38" w14:textId="77777777" w:rsidR="009D311F" w:rsidRDefault="009D311F" w:rsidP="00ED662E">
      <w:pPr>
        <w:pStyle w:val="Voetnoottekst"/>
        <w:rPr>
          <w:rFonts w:asciiTheme="majorHAnsi" w:hAnsiTheme="majorHAnsi"/>
          <w:b/>
        </w:rPr>
      </w:pPr>
    </w:p>
    <w:p w14:paraId="585006DF" w14:textId="77777777" w:rsidR="009D311F" w:rsidRDefault="009D311F" w:rsidP="00ED662E">
      <w:pPr>
        <w:pStyle w:val="Voetnoottekst"/>
        <w:rPr>
          <w:rFonts w:asciiTheme="majorHAnsi" w:hAnsiTheme="majorHAnsi"/>
          <w:b/>
        </w:rPr>
      </w:pPr>
    </w:p>
    <w:p w14:paraId="112478D9" w14:textId="77777777" w:rsidR="009D311F" w:rsidRDefault="009D311F" w:rsidP="00ED662E">
      <w:pPr>
        <w:pStyle w:val="Voetnoottekst"/>
        <w:rPr>
          <w:rFonts w:asciiTheme="majorHAnsi" w:hAnsiTheme="majorHAnsi"/>
          <w:b/>
        </w:rPr>
      </w:pPr>
    </w:p>
    <w:p w14:paraId="3F3CDC85" w14:textId="77777777" w:rsidR="009D311F" w:rsidRDefault="009D311F" w:rsidP="00ED662E">
      <w:pPr>
        <w:pStyle w:val="Voetnoottekst"/>
        <w:rPr>
          <w:rFonts w:asciiTheme="majorHAnsi" w:hAnsiTheme="majorHAnsi"/>
          <w:b/>
        </w:rPr>
      </w:pPr>
    </w:p>
    <w:p w14:paraId="1CE4C34B" w14:textId="77777777" w:rsidR="009D311F" w:rsidRDefault="009D311F" w:rsidP="00ED662E">
      <w:pPr>
        <w:pStyle w:val="Voetnoottekst"/>
        <w:rPr>
          <w:rFonts w:asciiTheme="majorHAnsi" w:hAnsiTheme="majorHAnsi"/>
          <w:b/>
        </w:rPr>
      </w:pPr>
    </w:p>
    <w:p w14:paraId="0F24DA15" w14:textId="77777777" w:rsidR="009D311F" w:rsidRDefault="009D311F" w:rsidP="00ED662E">
      <w:pPr>
        <w:pStyle w:val="Voetnoottekst"/>
        <w:rPr>
          <w:rFonts w:asciiTheme="majorHAnsi" w:hAnsiTheme="majorHAnsi"/>
          <w:b/>
        </w:rPr>
      </w:pPr>
    </w:p>
    <w:p w14:paraId="13CF1632" w14:textId="77777777" w:rsidR="009D311F" w:rsidRDefault="009D311F" w:rsidP="00ED662E">
      <w:pPr>
        <w:pStyle w:val="Voetnoottekst"/>
        <w:rPr>
          <w:rFonts w:asciiTheme="majorHAnsi" w:hAnsiTheme="majorHAnsi"/>
          <w:b/>
        </w:rPr>
      </w:pPr>
    </w:p>
    <w:p w14:paraId="0A934958" w14:textId="77777777" w:rsidR="009D311F" w:rsidRDefault="009D311F" w:rsidP="00ED662E">
      <w:pPr>
        <w:pStyle w:val="Voetnoottekst"/>
        <w:rPr>
          <w:rFonts w:asciiTheme="majorHAnsi" w:hAnsiTheme="majorHAnsi"/>
          <w:b/>
        </w:rPr>
      </w:pPr>
    </w:p>
    <w:p w14:paraId="4F716BE4" w14:textId="77777777" w:rsidR="009D311F" w:rsidRDefault="009D311F" w:rsidP="00ED662E">
      <w:pPr>
        <w:pStyle w:val="Voetnoottekst"/>
        <w:rPr>
          <w:rFonts w:asciiTheme="majorHAnsi" w:hAnsiTheme="majorHAnsi"/>
          <w:b/>
        </w:rPr>
      </w:pPr>
    </w:p>
    <w:p w14:paraId="70FB8174" w14:textId="77777777" w:rsidR="009D311F" w:rsidRDefault="009D311F" w:rsidP="00C97B89">
      <w:pPr>
        <w:spacing w:before="221"/>
        <w:ind w:left="-24" w:right="1262"/>
        <w:contextualSpacing/>
        <w:rPr>
          <w:rFonts w:asciiTheme="majorHAnsi" w:hAnsiTheme="majorHAnsi" w:cs="Times New Roman"/>
          <w:i/>
          <w:color w:val="000000"/>
          <w:sz w:val="20"/>
          <w:szCs w:val="20"/>
        </w:rPr>
      </w:pPr>
      <w:bookmarkStart w:id="0" w:name="_Hlk20729147"/>
    </w:p>
    <w:p w14:paraId="729DF5C4" w14:textId="77777777" w:rsidR="009D311F" w:rsidRDefault="009D311F" w:rsidP="00C97B89">
      <w:pPr>
        <w:spacing w:before="221"/>
        <w:ind w:left="-24" w:right="1262"/>
        <w:contextualSpacing/>
        <w:rPr>
          <w:rFonts w:asciiTheme="majorHAnsi" w:hAnsiTheme="majorHAnsi" w:cs="Times New Roman"/>
          <w:i/>
          <w:color w:val="000000"/>
          <w:sz w:val="20"/>
          <w:szCs w:val="20"/>
        </w:rPr>
      </w:pPr>
    </w:p>
    <w:bookmarkEnd w:id="0"/>
    <w:p w14:paraId="30EA673A" w14:textId="698EA486" w:rsidR="009D311F" w:rsidRDefault="009D311F" w:rsidP="00C97B89">
      <w:pPr>
        <w:spacing w:before="221"/>
        <w:ind w:left="-24" w:right="1262"/>
        <w:contextualSpacing/>
        <w:rPr>
          <w:rFonts w:asciiTheme="majorHAnsi" w:hAnsiTheme="majorHAnsi" w:cs="Times New Roman"/>
          <w:b/>
          <w:color w:val="000000"/>
        </w:rPr>
      </w:pPr>
      <w:r w:rsidRPr="00712B77">
        <w:rPr>
          <w:rFonts w:asciiTheme="majorHAnsi" w:hAnsiTheme="majorHAnsi" w:cs="Times New Roman"/>
          <w:b/>
          <w:color w:val="000000"/>
        </w:rPr>
        <w:t>Contacturen en zelfstudie</w:t>
      </w:r>
      <w:r>
        <w:rPr>
          <w:rFonts w:asciiTheme="majorHAnsi" w:hAnsiTheme="majorHAnsi" w:cs="Times New Roman"/>
          <w:b/>
          <w:color w:val="000000"/>
        </w:rPr>
        <w:t>-</w:t>
      </w:r>
      <w:r w:rsidRPr="00712B77">
        <w:rPr>
          <w:rFonts w:asciiTheme="majorHAnsi" w:hAnsiTheme="majorHAnsi" w:cs="Times New Roman"/>
          <w:b/>
          <w:color w:val="000000"/>
        </w:rPr>
        <w:t>uren</w:t>
      </w:r>
    </w:p>
    <w:p w14:paraId="6FAC6A52" w14:textId="77777777" w:rsidR="009D311F" w:rsidRDefault="009D311F" w:rsidP="00C97B89">
      <w:pPr>
        <w:spacing w:before="221"/>
        <w:ind w:left="-24" w:right="1262"/>
        <w:contextualSpacing/>
        <w:rPr>
          <w:rFonts w:asciiTheme="majorHAnsi" w:hAnsiTheme="majorHAnsi" w:cs="Times New Roman"/>
          <w:b/>
          <w:color w:val="000000"/>
        </w:rPr>
      </w:pPr>
    </w:p>
    <w:p w14:paraId="4477B3DD" w14:textId="1D9F0139" w:rsidR="009D311F" w:rsidRPr="00606BA5" w:rsidRDefault="009D311F" w:rsidP="00C97B89">
      <w:pPr>
        <w:spacing w:before="221"/>
        <w:ind w:left="-24" w:right="1262"/>
        <w:contextualSpacing/>
        <w:rPr>
          <w:rFonts w:asciiTheme="majorHAnsi" w:hAnsiTheme="majorHAnsi" w:cs="Times New Roman"/>
          <w:color w:val="000000"/>
        </w:rPr>
      </w:pPr>
      <w:r>
        <w:rPr>
          <w:rFonts w:asciiTheme="majorHAnsi" w:hAnsiTheme="majorHAnsi" w:cs="Times New Roman"/>
          <w:color w:val="000000"/>
        </w:rPr>
        <w:t>D</w:t>
      </w:r>
      <w:r w:rsidRPr="00606BA5">
        <w:rPr>
          <w:rFonts w:asciiTheme="majorHAnsi" w:hAnsiTheme="majorHAnsi" w:cs="Times New Roman"/>
          <w:color w:val="000000"/>
        </w:rPr>
        <w:t>e workshop is gedurende</w:t>
      </w:r>
      <w:r>
        <w:rPr>
          <w:rFonts w:asciiTheme="majorHAnsi" w:hAnsiTheme="majorHAnsi" w:cs="Times New Roman"/>
          <w:color w:val="000000"/>
        </w:rPr>
        <w:t xml:space="preserve"> </w:t>
      </w:r>
      <w:r w:rsidRPr="00606BA5">
        <w:rPr>
          <w:rFonts w:asciiTheme="majorHAnsi" w:hAnsiTheme="majorHAnsi" w:cs="Times New Roman"/>
          <w:color w:val="000000"/>
        </w:rPr>
        <w:t>de hele dag met 7 contacturen.</w:t>
      </w:r>
    </w:p>
    <w:p w14:paraId="34F27687" w14:textId="653CA704" w:rsidR="009D311F" w:rsidRDefault="009D311F" w:rsidP="00C97B89">
      <w:pPr>
        <w:spacing w:before="221"/>
        <w:ind w:left="-24" w:right="1262"/>
        <w:contextualSpacing/>
        <w:rPr>
          <w:rFonts w:asciiTheme="majorHAnsi" w:hAnsiTheme="majorHAnsi" w:cs="Times New Roman"/>
          <w:color w:val="000000"/>
        </w:rPr>
      </w:pPr>
      <w:r>
        <w:rPr>
          <w:rFonts w:asciiTheme="majorHAnsi" w:hAnsiTheme="majorHAnsi" w:cs="Times New Roman"/>
          <w:color w:val="000000"/>
        </w:rPr>
        <w:t>N</w:t>
      </w:r>
      <w:r w:rsidRPr="00606BA5">
        <w:rPr>
          <w:rFonts w:asciiTheme="majorHAnsi" w:hAnsiTheme="majorHAnsi" w:cs="Times New Roman"/>
          <w:color w:val="000000"/>
        </w:rPr>
        <w:t>a</w:t>
      </w:r>
      <w:r>
        <w:rPr>
          <w:rFonts w:asciiTheme="majorHAnsi" w:hAnsiTheme="majorHAnsi" w:cs="Times New Roman"/>
          <w:color w:val="000000"/>
        </w:rPr>
        <w:t xml:space="preserve"> de workshop verdiept de cursist</w:t>
      </w:r>
      <w:r w:rsidRPr="00606BA5">
        <w:rPr>
          <w:rFonts w:asciiTheme="majorHAnsi" w:hAnsiTheme="majorHAnsi" w:cs="Times New Roman"/>
          <w:color w:val="000000"/>
        </w:rPr>
        <w:t xml:space="preserve"> zich in de aangeboden literatuur en oefent de lesstof</w:t>
      </w:r>
      <w:r w:rsidR="00BE50F5">
        <w:rPr>
          <w:rFonts w:asciiTheme="majorHAnsi" w:hAnsiTheme="majorHAnsi" w:cs="Times New Roman"/>
          <w:color w:val="000000"/>
        </w:rPr>
        <w:t>. Er is een voorbereidingsopdracht van het lezen van een artikel</w:t>
      </w:r>
    </w:p>
    <w:p w14:paraId="4D97376A" w14:textId="0EA08474" w:rsidR="009D311F" w:rsidRDefault="009D311F" w:rsidP="00C97B89">
      <w:pPr>
        <w:spacing w:before="221"/>
        <w:ind w:left="-24" w:right="1262"/>
        <w:contextualSpacing/>
        <w:rPr>
          <w:rFonts w:asciiTheme="majorHAnsi" w:hAnsiTheme="majorHAnsi" w:cs="Times New Roman"/>
          <w:color w:val="000000"/>
          <w:u w:val="single"/>
        </w:rPr>
      </w:pPr>
      <w:r w:rsidRPr="009D311F">
        <w:rPr>
          <w:rFonts w:asciiTheme="majorHAnsi" w:hAnsiTheme="majorHAnsi" w:cs="Times New Roman"/>
          <w:color w:val="000000"/>
          <w:u w:val="single"/>
        </w:rPr>
        <w:t xml:space="preserve">Totaal: </w:t>
      </w:r>
      <w:r w:rsidR="00BE50F5">
        <w:rPr>
          <w:rFonts w:asciiTheme="majorHAnsi" w:hAnsiTheme="majorHAnsi" w:cs="Times New Roman"/>
          <w:color w:val="000000"/>
          <w:u w:val="single"/>
        </w:rPr>
        <w:t xml:space="preserve">8 </w:t>
      </w:r>
      <w:r w:rsidRPr="009D311F">
        <w:rPr>
          <w:rFonts w:asciiTheme="majorHAnsi" w:hAnsiTheme="majorHAnsi" w:cs="Times New Roman"/>
          <w:color w:val="000000"/>
          <w:u w:val="single"/>
        </w:rPr>
        <w:t>uur</w:t>
      </w:r>
    </w:p>
    <w:p w14:paraId="5CCE9AB3" w14:textId="77777777" w:rsidR="00EA1817" w:rsidRDefault="00EA1817" w:rsidP="00C97B89">
      <w:pPr>
        <w:spacing w:before="221"/>
        <w:ind w:left="-24" w:right="1262"/>
        <w:contextualSpacing/>
        <w:rPr>
          <w:rFonts w:asciiTheme="majorHAnsi" w:hAnsiTheme="majorHAnsi" w:cs="Times New Roman"/>
          <w:color w:val="000000"/>
          <w:u w:val="single"/>
        </w:rPr>
      </w:pPr>
    </w:p>
    <w:p w14:paraId="7D119BA4" w14:textId="278CE1E2" w:rsidR="00EA1817" w:rsidRPr="00EA1817" w:rsidRDefault="00EA1817" w:rsidP="00C97B89">
      <w:pPr>
        <w:spacing w:before="221"/>
        <w:ind w:left="-24" w:right="1262"/>
        <w:contextualSpacing/>
        <w:rPr>
          <w:rFonts w:asciiTheme="majorHAnsi" w:hAnsiTheme="majorHAnsi" w:cs="Times New Roman"/>
          <w:color w:val="000000"/>
        </w:rPr>
      </w:pPr>
      <w:r>
        <w:rPr>
          <w:rFonts w:asciiTheme="majorHAnsi" w:hAnsiTheme="majorHAnsi" w:cs="Times New Roman"/>
          <w:color w:val="000000"/>
        </w:rPr>
        <w:t>Er vind geen toetsing plaats</w:t>
      </w:r>
    </w:p>
    <w:p w14:paraId="204A8512" w14:textId="77777777" w:rsidR="009D311F" w:rsidRDefault="009D311F" w:rsidP="00C97B89">
      <w:pPr>
        <w:spacing w:before="221"/>
        <w:ind w:left="-24" w:right="1262"/>
        <w:contextualSpacing/>
        <w:rPr>
          <w:rFonts w:asciiTheme="majorHAnsi" w:hAnsiTheme="majorHAnsi" w:cs="Times New Roman"/>
          <w:color w:val="000000"/>
        </w:rPr>
      </w:pPr>
    </w:p>
    <w:p w14:paraId="37E32602" w14:textId="77777777" w:rsidR="009D311F" w:rsidRDefault="009D311F" w:rsidP="00C97B89">
      <w:pPr>
        <w:spacing w:before="221"/>
        <w:ind w:left="-24" w:right="1262"/>
        <w:contextualSpacing/>
        <w:rPr>
          <w:rFonts w:asciiTheme="majorHAnsi" w:hAnsiTheme="majorHAnsi" w:cs="Times New Roman"/>
          <w:color w:val="000000"/>
        </w:rPr>
      </w:pPr>
    </w:p>
    <w:p w14:paraId="67A75F3F" w14:textId="77777777" w:rsidR="009D311F" w:rsidRDefault="009D311F" w:rsidP="009D311F">
      <w:pPr>
        <w:spacing w:before="221"/>
        <w:ind w:left="-24" w:right="1262"/>
        <w:contextualSpacing/>
        <w:rPr>
          <w:rFonts w:asciiTheme="majorHAnsi" w:hAnsiTheme="majorHAnsi" w:cs="Times New Roman"/>
          <w:b/>
          <w:color w:val="000000"/>
        </w:rPr>
      </w:pPr>
      <w:r>
        <w:rPr>
          <w:rFonts w:asciiTheme="majorHAnsi" w:hAnsiTheme="majorHAnsi" w:cs="Times New Roman"/>
          <w:b/>
          <w:color w:val="000000"/>
        </w:rPr>
        <w:t>B</w:t>
      </w:r>
      <w:r w:rsidRPr="00606BA5">
        <w:rPr>
          <w:rFonts w:asciiTheme="majorHAnsi" w:hAnsiTheme="majorHAnsi" w:cs="Times New Roman"/>
          <w:b/>
          <w:color w:val="000000"/>
        </w:rPr>
        <w:t xml:space="preserve">eschrijving </w:t>
      </w:r>
      <w:r>
        <w:rPr>
          <w:rFonts w:asciiTheme="majorHAnsi" w:hAnsiTheme="majorHAnsi" w:cs="Times New Roman"/>
          <w:b/>
          <w:color w:val="000000"/>
        </w:rPr>
        <w:t xml:space="preserve">van de geleerde </w:t>
      </w:r>
      <w:r w:rsidRPr="00606BA5">
        <w:rPr>
          <w:rFonts w:asciiTheme="majorHAnsi" w:hAnsiTheme="majorHAnsi" w:cs="Times New Roman"/>
          <w:b/>
          <w:color w:val="000000"/>
        </w:rPr>
        <w:t xml:space="preserve">competenties </w:t>
      </w:r>
      <w:r>
        <w:rPr>
          <w:rFonts w:asciiTheme="majorHAnsi" w:hAnsiTheme="majorHAnsi" w:cs="Times New Roman"/>
          <w:b/>
          <w:color w:val="000000"/>
        </w:rPr>
        <w:t xml:space="preserve">aan de hand van het </w:t>
      </w:r>
      <w:r w:rsidRPr="00606BA5">
        <w:rPr>
          <w:rFonts w:asciiTheme="majorHAnsi" w:hAnsiTheme="majorHAnsi" w:cs="Times New Roman"/>
          <w:b/>
          <w:color w:val="000000"/>
        </w:rPr>
        <w:t>KNGF beroepscompetentieprofiel</w:t>
      </w:r>
      <w:r>
        <w:rPr>
          <w:rFonts w:asciiTheme="majorHAnsi" w:hAnsiTheme="majorHAnsi" w:cs="Times New Roman"/>
          <w:b/>
          <w:color w:val="000000"/>
        </w:rPr>
        <w:t xml:space="preserve">(BCP) </w:t>
      </w:r>
    </w:p>
    <w:p w14:paraId="65DFB597" w14:textId="5A375D33" w:rsidR="009D311F" w:rsidRPr="00606BA5" w:rsidRDefault="009D311F" w:rsidP="00C97B89">
      <w:pPr>
        <w:spacing w:before="221"/>
        <w:ind w:left="-24" w:right="1262"/>
        <w:contextualSpacing/>
        <w:rPr>
          <w:rFonts w:asciiTheme="majorHAnsi" w:hAnsiTheme="majorHAnsi" w:cs="Times New Roman"/>
          <w:b/>
          <w:color w:val="000000"/>
        </w:rPr>
      </w:pPr>
    </w:p>
    <w:p w14:paraId="554D8DCD" w14:textId="398C4882" w:rsidR="009D311F" w:rsidRPr="009D311F" w:rsidRDefault="009D311F" w:rsidP="009D311F">
      <w:r w:rsidRPr="00590B45">
        <w:rPr>
          <w:rFonts w:ascii="Calibri" w:hAnsi="Calibri"/>
        </w:rPr>
        <w:t>De cursi</w:t>
      </w:r>
      <w:r>
        <w:rPr>
          <w:rFonts w:ascii="Calibri" w:hAnsi="Calibri"/>
        </w:rPr>
        <w:t xml:space="preserve">st bekwaamt zich in de onderstaande </w:t>
      </w:r>
      <w:r w:rsidRPr="00590B45">
        <w:rPr>
          <w:rFonts w:ascii="Calibri" w:hAnsi="Calibri"/>
        </w:rPr>
        <w:t>beroepscompetenties</w:t>
      </w:r>
      <w:r>
        <w:rPr>
          <w:rFonts w:ascii="Calibri" w:hAnsi="Calibri"/>
        </w:rPr>
        <w:t xml:space="preserve"> </w:t>
      </w:r>
      <w:r>
        <w:t>o</w:t>
      </w:r>
      <w:r w:rsidRPr="009D311F">
        <w:t>p EQF niveau 7 beschreven als</w:t>
      </w:r>
      <w:r>
        <w:t>;</w:t>
      </w:r>
      <w:r w:rsidRPr="009D311F">
        <w:t xml:space="preserve"> een onbekende, wisselende leef- en werkomgeving met een hoge mate van onzekerheid</w:t>
      </w:r>
      <w:r>
        <w:t>.</w:t>
      </w:r>
      <w:r w:rsidRPr="009D311F">
        <w:t xml:space="preserve"> </w:t>
      </w:r>
    </w:p>
    <w:p w14:paraId="132B5908" w14:textId="77777777" w:rsidR="009D311F" w:rsidRPr="00590B45" w:rsidRDefault="009D311F" w:rsidP="00C97B89">
      <w:pPr>
        <w:spacing w:before="221"/>
        <w:ind w:left="-24" w:right="1262"/>
        <w:contextualSpacing/>
        <w:rPr>
          <w:rFonts w:ascii="Calibri" w:hAnsi="Calibri" w:cs="Times New Roman"/>
          <w:b/>
          <w:color w:val="000000"/>
        </w:rPr>
      </w:pPr>
    </w:p>
    <w:p w14:paraId="3F26BDF7" w14:textId="6C125F9E" w:rsidR="00BE50F5" w:rsidRDefault="00BE50F5" w:rsidP="00BE50F5">
      <w:pPr>
        <w:pStyle w:val="Eindnoottekst"/>
        <w:rPr>
          <w:rFonts w:ascii="Calibri" w:hAnsi="Calibri"/>
        </w:rPr>
      </w:pPr>
      <w:r>
        <w:rPr>
          <w:rFonts w:ascii="Calibri" w:hAnsi="Calibri"/>
        </w:rPr>
        <w:t>Fysiotherapeutisch handelen:</w:t>
      </w:r>
    </w:p>
    <w:p w14:paraId="17EB3121" w14:textId="77777777" w:rsidR="00BE50F5" w:rsidRDefault="00BE50F5" w:rsidP="00BE50F5">
      <w:pPr>
        <w:pStyle w:val="Eindnoottekst"/>
        <w:rPr>
          <w:rFonts w:ascii="Calibri" w:hAnsi="Calibri"/>
        </w:rPr>
      </w:pPr>
    </w:p>
    <w:p w14:paraId="59039F5B" w14:textId="509A010A" w:rsidR="00BE50F5" w:rsidRPr="00BE50F5" w:rsidRDefault="00BE50F5" w:rsidP="00BE50F5">
      <w:pPr>
        <w:pStyle w:val="Eindnoottekst"/>
        <w:rPr>
          <w:rFonts w:ascii="Calibri" w:hAnsi="Calibri"/>
        </w:rPr>
      </w:pPr>
      <w:r w:rsidRPr="00BE50F5">
        <w:rPr>
          <w:rFonts w:ascii="Calibri" w:hAnsi="Calibri"/>
        </w:rPr>
        <w:t>Diagnostiek:</w:t>
      </w:r>
    </w:p>
    <w:p w14:paraId="7B05424B" w14:textId="77777777" w:rsidR="00BE50F5" w:rsidRPr="00BE50F5" w:rsidRDefault="00BE50F5" w:rsidP="00BE50F5">
      <w:pPr>
        <w:pStyle w:val="Eindnoottekst"/>
        <w:rPr>
          <w:rFonts w:ascii="Calibri" w:hAnsi="Calibri"/>
        </w:rPr>
      </w:pPr>
      <w:r w:rsidRPr="00BE50F5">
        <w:rPr>
          <w:rFonts w:ascii="Calibri" w:hAnsi="Calibri"/>
        </w:rPr>
        <w:t xml:space="preserve">De cursist identificeert belemmerende en faciliterende factoren voor gezond gedrag/gedragsverandering en beschrijft het gezondheidsprobleem van de cliënt binnen het construct van de ICF. Hij analyseert het gezondheidsprobleem van de cliënt en legt logische verbanden tussen de dimensies van de ICF. Hij/Zij hanteert de voor het gezondheidsprobleem van de cliënt richtlijn SOLK en legitimeert een eventueel afwijken van deze richtlijn. </w:t>
      </w:r>
    </w:p>
    <w:p w14:paraId="13CD2817" w14:textId="77777777" w:rsidR="00BE50F5" w:rsidRPr="00BE50F5" w:rsidRDefault="00BE50F5" w:rsidP="00BE50F5">
      <w:pPr>
        <w:pStyle w:val="Eindnoottekst"/>
        <w:rPr>
          <w:rFonts w:ascii="Calibri" w:hAnsi="Calibri"/>
        </w:rPr>
      </w:pPr>
      <w:r w:rsidRPr="00BE50F5">
        <w:rPr>
          <w:rFonts w:ascii="Calibri" w:hAnsi="Calibri"/>
        </w:rPr>
        <w:t>Behandelen:</w:t>
      </w:r>
    </w:p>
    <w:p w14:paraId="4087C31C" w14:textId="34C874DD" w:rsidR="00BE50F5" w:rsidRDefault="00BE50F5" w:rsidP="00BE50F5">
      <w:pPr>
        <w:pStyle w:val="Eindnoottekst"/>
        <w:rPr>
          <w:rFonts w:ascii="Calibri" w:hAnsi="Calibri"/>
        </w:rPr>
      </w:pPr>
      <w:r w:rsidRPr="00BE50F5">
        <w:rPr>
          <w:rFonts w:ascii="Calibri" w:hAnsi="Calibri"/>
        </w:rPr>
        <w:t xml:space="preserve">De cursist leert om te gaan met situaties waarbij sprake is van </w:t>
      </w:r>
      <w:proofErr w:type="spellStart"/>
      <w:r w:rsidRPr="00BE50F5">
        <w:rPr>
          <w:rFonts w:ascii="Calibri" w:hAnsi="Calibri"/>
        </w:rPr>
        <w:t>multi</w:t>
      </w:r>
      <w:proofErr w:type="spellEnd"/>
      <w:r w:rsidRPr="00BE50F5">
        <w:rPr>
          <w:rFonts w:ascii="Calibri" w:hAnsi="Calibri"/>
        </w:rPr>
        <w:t xml:space="preserve">-professionele zorgprocessen, die onderlinge afstemming vergen of waarbij andere betrokken professionals geïnstrueerd moeten worden in bijvoorbeeld transfers, mobiliteit en ADL-handelingen. </w:t>
      </w:r>
    </w:p>
    <w:p w14:paraId="09380CC4" w14:textId="77777777" w:rsidR="00BE50F5" w:rsidRPr="00BE50F5" w:rsidRDefault="00BE50F5" w:rsidP="00BE50F5">
      <w:pPr>
        <w:pStyle w:val="Eindnoottekst"/>
        <w:rPr>
          <w:rFonts w:ascii="Calibri" w:hAnsi="Calibri"/>
        </w:rPr>
      </w:pPr>
    </w:p>
    <w:p w14:paraId="3354F153" w14:textId="4D23766A" w:rsidR="00BE50F5" w:rsidRDefault="00BE50F5" w:rsidP="00BE50F5">
      <w:pPr>
        <w:pStyle w:val="Eindnoottekst"/>
        <w:rPr>
          <w:rFonts w:ascii="Calibri" w:hAnsi="Calibri"/>
        </w:rPr>
      </w:pPr>
      <w:r w:rsidRPr="00BE50F5">
        <w:rPr>
          <w:rFonts w:ascii="Calibri" w:hAnsi="Calibri"/>
        </w:rPr>
        <w:t>Communicatie</w:t>
      </w:r>
      <w:r>
        <w:rPr>
          <w:rFonts w:ascii="Calibri" w:hAnsi="Calibri"/>
        </w:rPr>
        <w:t>:</w:t>
      </w:r>
    </w:p>
    <w:p w14:paraId="64828EA8" w14:textId="77777777" w:rsidR="00BE50F5" w:rsidRPr="00BE50F5" w:rsidRDefault="00BE50F5" w:rsidP="00BE50F5">
      <w:pPr>
        <w:pStyle w:val="Eindnoottekst"/>
        <w:rPr>
          <w:rFonts w:ascii="Calibri" w:hAnsi="Calibri"/>
        </w:rPr>
      </w:pPr>
    </w:p>
    <w:p w14:paraId="5CBAC30F" w14:textId="7FA7AE2D" w:rsidR="00BE50F5" w:rsidRDefault="00BE50F5" w:rsidP="00BE50F5">
      <w:pPr>
        <w:pStyle w:val="Eindnoottekst"/>
        <w:rPr>
          <w:rFonts w:ascii="Calibri" w:hAnsi="Calibri"/>
        </w:rPr>
      </w:pPr>
      <w:r w:rsidRPr="00BE50F5">
        <w:rPr>
          <w:rFonts w:ascii="Calibri" w:hAnsi="Calibri"/>
        </w:rPr>
        <w:t xml:space="preserve">De cursist stimuleert de verantwoordelijkheid van de cliënt voor de oplossing van het probleem in een goede afweging van de draagkracht van de cliënt en stimuleert zelfmanagement. De therapeut heeft gedurende het hele zorgverleningsproces een verstandhouding met de cliënt die gekenmerkt wordt door respect, empathie, ontvankelijkheid, vertrouwelijkheid en gevoel van veiligheid. </w:t>
      </w:r>
    </w:p>
    <w:p w14:paraId="5ED1EACF" w14:textId="77777777" w:rsidR="00BE50F5" w:rsidRPr="00BE50F5" w:rsidRDefault="00BE50F5" w:rsidP="00BE50F5">
      <w:pPr>
        <w:pStyle w:val="Eindnoottekst"/>
        <w:rPr>
          <w:rFonts w:ascii="Calibri" w:hAnsi="Calibri"/>
        </w:rPr>
      </w:pPr>
    </w:p>
    <w:p w14:paraId="03DA025A" w14:textId="00ADC2AB" w:rsidR="00BE50F5" w:rsidRDefault="00BE50F5" w:rsidP="00BE50F5">
      <w:pPr>
        <w:pStyle w:val="Eindnoottekst"/>
        <w:rPr>
          <w:rFonts w:ascii="Calibri" w:hAnsi="Calibri"/>
        </w:rPr>
      </w:pPr>
      <w:r w:rsidRPr="00BE50F5">
        <w:rPr>
          <w:rFonts w:ascii="Calibri" w:hAnsi="Calibri"/>
        </w:rPr>
        <w:t>Professioneel handelen</w:t>
      </w:r>
      <w:r>
        <w:rPr>
          <w:rFonts w:ascii="Calibri" w:hAnsi="Calibri"/>
        </w:rPr>
        <w:t>:</w:t>
      </w:r>
    </w:p>
    <w:p w14:paraId="2511D9E3" w14:textId="77777777" w:rsidR="00BE50F5" w:rsidRPr="00BE50F5" w:rsidRDefault="00BE50F5" w:rsidP="00BE50F5">
      <w:pPr>
        <w:pStyle w:val="Eindnoottekst"/>
        <w:rPr>
          <w:rFonts w:ascii="Calibri" w:hAnsi="Calibri"/>
        </w:rPr>
      </w:pPr>
    </w:p>
    <w:p w14:paraId="5D98D963" w14:textId="77777777" w:rsidR="00BE50F5" w:rsidRPr="00BE50F5" w:rsidRDefault="00BE50F5" w:rsidP="00BE50F5">
      <w:pPr>
        <w:pStyle w:val="Eindnoottekst"/>
        <w:rPr>
          <w:rFonts w:ascii="Calibri" w:hAnsi="Calibri"/>
        </w:rPr>
      </w:pPr>
      <w:r w:rsidRPr="00BE50F5">
        <w:rPr>
          <w:rFonts w:ascii="Calibri" w:hAnsi="Calibri"/>
        </w:rPr>
        <w:t xml:space="preserve">De cursist levert hoogstaande cliëntzorg op een integere, oprechte en betrokken wijze. Hij neemt verantwoordelijkheid voor zijn handelen en bewaart weloverwogen een balans tussen persoonlijke en professionele rollen. Hij kent de grenzen van zijn competenties en handelt daarbinnen of schakelt andere deskundigen in. Hij stelt zich toetsbaar op. Hij onderkent ethische dilemma’s, heeft inzicht in ethische normen en houdt zich aan de wetgeving. </w:t>
      </w:r>
    </w:p>
    <w:p w14:paraId="4BD888A0" w14:textId="73BBD2D0" w:rsidR="00BE50F5" w:rsidRDefault="00BE50F5" w:rsidP="00BE50F5">
      <w:pPr>
        <w:pStyle w:val="Eindnoottekst"/>
        <w:rPr>
          <w:rFonts w:ascii="Calibri" w:hAnsi="Calibri"/>
        </w:rPr>
      </w:pPr>
      <w:r w:rsidRPr="00BE50F5">
        <w:rPr>
          <w:rFonts w:ascii="Calibri" w:hAnsi="Calibri"/>
        </w:rPr>
        <w:tab/>
      </w:r>
      <w:bookmarkStart w:id="1" w:name="_GoBack"/>
      <w:bookmarkEnd w:id="1"/>
    </w:p>
    <w:p w14:paraId="079374DF" w14:textId="3EF73381" w:rsidR="00385F9E" w:rsidRDefault="00385F9E" w:rsidP="00BE50F5">
      <w:pPr>
        <w:pStyle w:val="Eindnoottekst"/>
        <w:rPr>
          <w:rFonts w:ascii="Calibri" w:hAnsi="Calibri"/>
        </w:rPr>
      </w:pPr>
    </w:p>
    <w:p w14:paraId="2C7FA0F3" w14:textId="77777777" w:rsidR="00385F9E" w:rsidRPr="00BE50F5" w:rsidRDefault="00385F9E" w:rsidP="00BE50F5">
      <w:pPr>
        <w:pStyle w:val="Eindnoottekst"/>
        <w:rPr>
          <w:rFonts w:ascii="Calibri" w:hAnsi="Calibri"/>
        </w:rPr>
      </w:pPr>
    </w:p>
    <w:p w14:paraId="32F10155" w14:textId="77777777" w:rsidR="00385F9E" w:rsidRPr="00385F9E" w:rsidRDefault="00385F9E" w:rsidP="00385F9E">
      <w:pPr>
        <w:pStyle w:val="Eindnoottekst"/>
        <w:rPr>
          <w:rFonts w:ascii="Calibri" w:hAnsi="Calibri"/>
          <w:b/>
          <w:bCs/>
        </w:rPr>
      </w:pPr>
      <w:r w:rsidRPr="00385F9E">
        <w:rPr>
          <w:rFonts w:ascii="Calibri" w:hAnsi="Calibri"/>
          <w:b/>
          <w:bCs/>
        </w:rPr>
        <w:t>Gebruikte literatuur</w:t>
      </w:r>
    </w:p>
    <w:p w14:paraId="62CCD84B" w14:textId="77777777" w:rsidR="00385F9E" w:rsidRPr="00385F9E" w:rsidRDefault="00385F9E" w:rsidP="00385F9E">
      <w:pPr>
        <w:pStyle w:val="Eindnoottekst"/>
        <w:rPr>
          <w:rFonts w:ascii="Calibri" w:hAnsi="Calibri"/>
        </w:rPr>
      </w:pPr>
    </w:p>
    <w:p w14:paraId="67929AD9" w14:textId="77777777" w:rsidR="00385F9E" w:rsidRPr="00385F9E" w:rsidRDefault="00385F9E" w:rsidP="00385F9E">
      <w:pPr>
        <w:pStyle w:val="Eindnoottekst"/>
        <w:rPr>
          <w:rFonts w:ascii="Calibri" w:hAnsi="Calibri"/>
        </w:rPr>
      </w:pPr>
      <w:r w:rsidRPr="00385F9E">
        <w:rPr>
          <w:rFonts w:ascii="Calibri" w:hAnsi="Calibri"/>
        </w:rPr>
        <w:t xml:space="preserve">NFP, beroepscompetenties psychosomatisch fysiotherapeut. KNGF, 2009. </w:t>
      </w:r>
    </w:p>
    <w:p w14:paraId="7E4B5C5B" w14:textId="77777777" w:rsidR="00385F9E" w:rsidRPr="00385F9E" w:rsidRDefault="00385F9E" w:rsidP="00385F9E">
      <w:pPr>
        <w:pStyle w:val="Eindnoottekst"/>
        <w:rPr>
          <w:rFonts w:ascii="Calibri" w:hAnsi="Calibri"/>
        </w:rPr>
      </w:pPr>
      <w:r w:rsidRPr="00385F9E">
        <w:rPr>
          <w:rFonts w:ascii="Calibri" w:hAnsi="Calibri"/>
        </w:rPr>
        <w:t>geraadpleegd op 29-7-2019 via; https://www.kngf.nl/binaries/content/assets/kngf/onbeveiligd/vakgebied/vakinhoud/beroepsprofielen/beroepsprofiel-psychosomatisch-fysiotherapeut.pdf</w:t>
      </w:r>
    </w:p>
    <w:p w14:paraId="2C2313FC" w14:textId="77777777" w:rsidR="00385F9E" w:rsidRPr="00385F9E" w:rsidRDefault="00385F9E" w:rsidP="00385F9E">
      <w:pPr>
        <w:pStyle w:val="Eindnoottekst"/>
        <w:rPr>
          <w:rFonts w:ascii="Calibri" w:hAnsi="Calibri"/>
        </w:rPr>
      </w:pPr>
    </w:p>
    <w:p w14:paraId="58C26703" w14:textId="77777777" w:rsidR="00385F9E" w:rsidRPr="00385F9E" w:rsidRDefault="00385F9E" w:rsidP="00385F9E">
      <w:pPr>
        <w:pStyle w:val="Eindnoottekst"/>
        <w:rPr>
          <w:rFonts w:ascii="Calibri" w:hAnsi="Calibri"/>
        </w:rPr>
      </w:pPr>
      <w:r w:rsidRPr="00385F9E">
        <w:rPr>
          <w:rFonts w:ascii="Calibri" w:hAnsi="Calibri"/>
        </w:rPr>
        <w:t xml:space="preserve">Trimbos instituut. Multidisciplinaire richtlijn SOLK. 2011. geraadpleegd op 1-8-2019 via; https://assets-sites.trimbos.nl/docs/4d8a2a6a-5738-473c-b304-d0cae5a97ee7.pdf </w:t>
      </w:r>
    </w:p>
    <w:p w14:paraId="34F6CE55" w14:textId="77777777" w:rsidR="00385F9E" w:rsidRPr="00385F9E" w:rsidRDefault="00385F9E" w:rsidP="00385F9E">
      <w:pPr>
        <w:pStyle w:val="Eindnoottekst"/>
        <w:rPr>
          <w:rFonts w:ascii="Calibri" w:hAnsi="Calibri"/>
        </w:rPr>
      </w:pPr>
      <w:r w:rsidRPr="00385F9E">
        <w:rPr>
          <w:rFonts w:ascii="Calibri" w:hAnsi="Calibri"/>
        </w:rPr>
        <w:t>NHG(</w:t>
      </w:r>
      <w:proofErr w:type="spellStart"/>
      <w:r w:rsidRPr="00385F9E">
        <w:rPr>
          <w:rFonts w:ascii="Calibri" w:hAnsi="Calibri"/>
        </w:rPr>
        <w:t>nederlands</w:t>
      </w:r>
      <w:proofErr w:type="spellEnd"/>
      <w:r w:rsidRPr="00385F9E">
        <w:rPr>
          <w:rFonts w:ascii="Calibri" w:hAnsi="Calibri"/>
        </w:rPr>
        <w:t xml:space="preserve"> huisartsen genootschap, standaard SOLK. 2014. geraadpleegd op 1-8-2019 via; https://www.nhg.org/standaarden/samenvatting/somatisch-onvoldoende-verklaarde-lichamelijke-klachten-solk </w:t>
      </w:r>
    </w:p>
    <w:p w14:paraId="7B567076" w14:textId="77777777" w:rsidR="00385F9E" w:rsidRPr="00385F9E" w:rsidRDefault="00385F9E" w:rsidP="00385F9E">
      <w:pPr>
        <w:pStyle w:val="Eindnoottekst"/>
        <w:rPr>
          <w:rFonts w:ascii="Calibri" w:hAnsi="Calibri"/>
        </w:rPr>
      </w:pPr>
    </w:p>
    <w:p w14:paraId="3E255A0D" w14:textId="77777777" w:rsidR="00385F9E" w:rsidRPr="00385F9E" w:rsidRDefault="00385F9E" w:rsidP="00385F9E">
      <w:pPr>
        <w:pStyle w:val="Eindnoottekst"/>
        <w:rPr>
          <w:rFonts w:ascii="Calibri" w:hAnsi="Calibri"/>
        </w:rPr>
      </w:pPr>
      <w:proofErr w:type="spellStart"/>
      <w:r w:rsidRPr="00385F9E">
        <w:rPr>
          <w:rFonts w:ascii="Calibri" w:hAnsi="Calibri"/>
        </w:rPr>
        <w:t>Jansen,G</w:t>
      </w:r>
      <w:proofErr w:type="spellEnd"/>
      <w:r w:rsidRPr="00385F9E">
        <w:rPr>
          <w:rFonts w:ascii="Calibri" w:hAnsi="Calibri"/>
        </w:rPr>
        <w:t xml:space="preserve">. How </w:t>
      </w:r>
      <w:proofErr w:type="spellStart"/>
      <w:r w:rsidRPr="00385F9E">
        <w:rPr>
          <w:rFonts w:ascii="Calibri" w:hAnsi="Calibri"/>
        </w:rPr>
        <w:t>to</w:t>
      </w:r>
      <w:proofErr w:type="spellEnd"/>
      <w:r w:rsidRPr="00385F9E">
        <w:rPr>
          <w:rFonts w:ascii="Calibri" w:hAnsi="Calibri"/>
        </w:rPr>
        <w:t xml:space="preserve"> ACT, procesgerichte interventies op basis van </w:t>
      </w:r>
      <w:proofErr w:type="spellStart"/>
      <w:r w:rsidRPr="00385F9E">
        <w:rPr>
          <w:rFonts w:ascii="Calibri" w:hAnsi="Calibri"/>
        </w:rPr>
        <w:t>Acceptance</w:t>
      </w:r>
      <w:proofErr w:type="spellEnd"/>
      <w:r w:rsidRPr="00385F9E">
        <w:rPr>
          <w:rFonts w:ascii="Calibri" w:hAnsi="Calibri"/>
        </w:rPr>
        <w:t xml:space="preserve"> </w:t>
      </w:r>
      <w:proofErr w:type="spellStart"/>
      <w:r w:rsidRPr="00385F9E">
        <w:rPr>
          <w:rFonts w:ascii="Calibri" w:hAnsi="Calibri"/>
        </w:rPr>
        <w:t>and</w:t>
      </w:r>
      <w:proofErr w:type="spellEnd"/>
      <w:r w:rsidRPr="00385F9E">
        <w:rPr>
          <w:rFonts w:ascii="Calibri" w:hAnsi="Calibri"/>
        </w:rPr>
        <w:t xml:space="preserve"> Commitment </w:t>
      </w:r>
      <w:proofErr w:type="spellStart"/>
      <w:r w:rsidRPr="00385F9E">
        <w:rPr>
          <w:rFonts w:ascii="Calibri" w:hAnsi="Calibri"/>
        </w:rPr>
        <w:t>Therapy</w:t>
      </w:r>
      <w:proofErr w:type="spellEnd"/>
      <w:r w:rsidRPr="00385F9E">
        <w:rPr>
          <w:rFonts w:ascii="Calibri" w:hAnsi="Calibri"/>
        </w:rPr>
        <w:t>. 2018, 1e druk</w:t>
      </w:r>
    </w:p>
    <w:p w14:paraId="39FC6FE0" w14:textId="77777777" w:rsidR="00385F9E" w:rsidRPr="00385F9E" w:rsidRDefault="00385F9E" w:rsidP="00385F9E">
      <w:pPr>
        <w:pStyle w:val="Eindnoottekst"/>
        <w:rPr>
          <w:rFonts w:ascii="Calibri" w:hAnsi="Calibri"/>
        </w:rPr>
      </w:pPr>
    </w:p>
    <w:p w14:paraId="0450510F" w14:textId="4CFE3DE9" w:rsidR="009D311F" w:rsidRPr="00590B45" w:rsidRDefault="00BE50F5" w:rsidP="00BE50F5">
      <w:pPr>
        <w:pStyle w:val="Eindnoottekst"/>
        <w:rPr>
          <w:rFonts w:ascii="Calibri" w:hAnsi="Calibri"/>
        </w:rPr>
      </w:pPr>
      <w:r w:rsidRPr="00BE50F5">
        <w:rPr>
          <w:rFonts w:ascii="Calibri" w:hAnsi="Calibri"/>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935ED" w14:textId="77777777" w:rsidR="00F17992" w:rsidRDefault="00F17992" w:rsidP="00ED662E">
      <w:r>
        <w:separator/>
      </w:r>
    </w:p>
  </w:footnote>
  <w:footnote w:type="continuationSeparator" w:id="0">
    <w:p w14:paraId="2B4FC72D" w14:textId="77777777" w:rsidR="00F17992" w:rsidRDefault="00F17992" w:rsidP="00ED6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EC30825"/>
    <w:multiLevelType w:val="hybridMultilevel"/>
    <w:tmpl w:val="27B0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62E"/>
    <w:rsid w:val="00250CBA"/>
    <w:rsid w:val="00385F9E"/>
    <w:rsid w:val="004975BD"/>
    <w:rsid w:val="00590B45"/>
    <w:rsid w:val="00606BA5"/>
    <w:rsid w:val="00712B77"/>
    <w:rsid w:val="009D311F"/>
    <w:rsid w:val="00A416CC"/>
    <w:rsid w:val="00A94516"/>
    <w:rsid w:val="00BC2ABB"/>
    <w:rsid w:val="00BE50F5"/>
    <w:rsid w:val="00C85E6F"/>
    <w:rsid w:val="00C97B89"/>
    <w:rsid w:val="00EA1817"/>
    <w:rsid w:val="00ED662E"/>
    <w:rsid w:val="00F17992"/>
    <w:rsid w:val="00F27066"/>
    <w:rsid w:val="00FC75F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8C21E5"/>
  <w14:defaultImageDpi w14:val="300"/>
  <w15:docId w15:val="{56C53D7E-503A-4E6C-ADB1-C64ACD42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ED662E"/>
  </w:style>
  <w:style w:type="character" w:customStyle="1" w:styleId="VoetnoottekstChar">
    <w:name w:val="Voetnoottekst Char"/>
    <w:basedOn w:val="Standaardalinea-lettertype"/>
    <w:link w:val="Voetnoottekst"/>
    <w:uiPriority w:val="99"/>
    <w:rsid w:val="00ED662E"/>
  </w:style>
  <w:style w:type="character" w:styleId="Voetnootmarkering">
    <w:name w:val="footnote reference"/>
    <w:basedOn w:val="Standaardalinea-lettertype"/>
    <w:uiPriority w:val="99"/>
    <w:unhideWhenUsed/>
    <w:rsid w:val="00ED662E"/>
    <w:rPr>
      <w:vertAlign w:val="superscript"/>
    </w:rPr>
  </w:style>
  <w:style w:type="paragraph" w:styleId="Eindnoottekst">
    <w:name w:val="endnote text"/>
    <w:basedOn w:val="Standaard"/>
    <w:link w:val="EindnoottekstChar"/>
    <w:uiPriority w:val="99"/>
    <w:unhideWhenUsed/>
    <w:rsid w:val="00ED662E"/>
  </w:style>
  <w:style w:type="character" w:customStyle="1" w:styleId="EindnoottekstChar">
    <w:name w:val="Eindnoottekst Char"/>
    <w:basedOn w:val="Standaardalinea-lettertype"/>
    <w:link w:val="Eindnoottekst"/>
    <w:uiPriority w:val="99"/>
    <w:rsid w:val="00ED662E"/>
  </w:style>
  <w:style w:type="character" w:styleId="Eindnootmarkering">
    <w:name w:val="endnote reference"/>
    <w:basedOn w:val="Standaardalinea-lettertype"/>
    <w:uiPriority w:val="99"/>
    <w:unhideWhenUsed/>
    <w:rsid w:val="00ED662E"/>
    <w:rPr>
      <w:vertAlign w:val="superscript"/>
    </w:rPr>
  </w:style>
  <w:style w:type="paragraph" w:styleId="Lijstalinea">
    <w:name w:val="List Paragraph"/>
    <w:basedOn w:val="Standaard"/>
    <w:uiPriority w:val="34"/>
    <w:qFormat/>
    <w:rsid w:val="00BC2ABB"/>
    <w:pPr>
      <w:ind w:left="720"/>
      <w:contextualSpacing/>
    </w:pPr>
  </w:style>
  <w:style w:type="paragraph" w:styleId="Geenafstand">
    <w:name w:val="No Spacing"/>
    <w:uiPriority w:val="1"/>
    <w:qFormat/>
    <w:rsid w:val="00590B45"/>
  </w:style>
  <w:style w:type="paragraph" w:styleId="Normaalweb">
    <w:name w:val="Normal (Web)"/>
    <w:basedOn w:val="Standaard"/>
    <w:uiPriority w:val="99"/>
    <w:semiHidden/>
    <w:unhideWhenUsed/>
    <w:rsid w:val="009D311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5043">
      <w:bodyDiv w:val="1"/>
      <w:marLeft w:val="0"/>
      <w:marRight w:val="0"/>
      <w:marTop w:val="0"/>
      <w:marBottom w:val="0"/>
      <w:divBdr>
        <w:top w:val="none" w:sz="0" w:space="0" w:color="auto"/>
        <w:left w:val="none" w:sz="0" w:space="0" w:color="auto"/>
        <w:bottom w:val="none" w:sz="0" w:space="0" w:color="auto"/>
        <w:right w:val="none" w:sz="0" w:space="0" w:color="auto"/>
      </w:divBdr>
      <w:divsChild>
        <w:div w:id="1843625880">
          <w:marLeft w:val="0"/>
          <w:marRight w:val="0"/>
          <w:marTop w:val="0"/>
          <w:marBottom w:val="0"/>
          <w:divBdr>
            <w:top w:val="none" w:sz="0" w:space="0" w:color="auto"/>
            <w:left w:val="none" w:sz="0" w:space="0" w:color="auto"/>
            <w:bottom w:val="none" w:sz="0" w:space="0" w:color="auto"/>
            <w:right w:val="none" w:sz="0" w:space="0" w:color="auto"/>
          </w:divBdr>
          <w:divsChild>
            <w:div w:id="1628658847">
              <w:marLeft w:val="0"/>
              <w:marRight w:val="0"/>
              <w:marTop w:val="0"/>
              <w:marBottom w:val="0"/>
              <w:divBdr>
                <w:top w:val="none" w:sz="0" w:space="0" w:color="auto"/>
                <w:left w:val="none" w:sz="0" w:space="0" w:color="auto"/>
                <w:bottom w:val="none" w:sz="0" w:space="0" w:color="auto"/>
                <w:right w:val="none" w:sz="0" w:space="0" w:color="auto"/>
              </w:divBdr>
              <w:divsChild>
                <w:div w:id="17776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66491">
      <w:bodyDiv w:val="1"/>
      <w:marLeft w:val="0"/>
      <w:marRight w:val="0"/>
      <w:marTop w:val="0"/>
      <w:marBottom w:val="0"/>
      <w:divBdr>
        <w:top w:val="none" w:sz="0" w:space="0" w:color="auto"/>
        <w:left w:val="none" w:sz="0" w:space="0" w:color="auto"/>
        <w:bottom w:val="none" w:sz="0" w:space="0" w:color="auto"/>
        <w:right w:val="none" w:sz="0" w:space="0" w:color="auto"/>
      </w:divBdr>
      <w:divsChild>
        <w:div w:id="1055154507">
          <w:marLeft w:val="0"/>
          <w:marRight w:val="0"/>
          <w:marTop w:val="0"/>
          <w:marBottom w:val="0"/>
          <w:divBdr>
            <w:top w:val="none" w:sz="0" w:space="0" w:color="auto"/>
            <w:left w:val="none" w:sz="0" w:space="0" w:color="auto"/>
            <w:bottom w:val="none" w:sz="0" w:space="0" w:color="auto"/>
            <w:right w:val="none" w:sz="0" w:space="0" w:color="auto"/>
          </w:divBdr>
          <w:divsChild>
            <w:div w:id="1840198101">
              <w:marLeft w:val="0"/>
              <w:marRight w:val="0"/>
              <w:marTop w:val="0"/>
              <w:marBottom w:val="0"/>
              <w:divBdr>
                <w:top w:val="none" w:sz="0" w:space="0" w:color="auto"/>
                <w:left w:val="none" w:sz="0" w:space="0" w:color="auto"/>
                <w:bottom w:val="none" w:sz="0" w:space="0" w:color="auto"/>
                <w:right w:val="none" w:sz="0" w:space="0" w:color="auto"/>
              </w:divBdr>
              <w:divsChild>
                <w:div w:id="10334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513</Words>
  <Characters>2826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Helmes</dc:creator>
  <cp:keywords/>
  <dc:description/>
  <cp:lastModifiedBy>hugo helmes</cp:lastModifiedBy>
  <cp:revision>2</cp:revision>
  <dcterms:created xsi:type="dcterms:W3CDTF">2019-09-30T07:47:00Z</dcterms:created>
  <dcterms:modified xsi:type="dcterms:W3CDTF">2019-09-30T07:47:00Z</dcterms:modified>
</cp:coreProperties>
</file>